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EF5" w:rsidRPr="00FD4685" w:rsidRDefault="007A5EF5" w:rsidP="007A5EF5">
      <w:pPr>
        <w:ind w:right="-22"/>
        <w:rPr>
          <w:b/>
        </w:rPr>
      </w:pPr>
      <w:r>
        <w:rPr>
          <w:b/>
        </w:rPr>
        <w:t xml:space="preserve">13 Лекция </w:t>
      </w:r>
      <w:bookmarkStart w:id="0" w:name="_GoBack"/>
      <w:bookmarkEnd w:id="0"/>
      <w:r w:rsidRPr="00FD4685">
        <w:rPr>
          <w:b/>
        </w:rPr>
        <w:t>Уровень и высота</w:t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both"/>
        <w:rPr>
          <w:sz w:val="28"/>
          <w:szCs w:val="28"/>
        </w:rPr>
      </w:pPr>
      <w:r w:rsidRPr="004F6501">
        <w:rPr>
          <w:b/>
          <w:bCs/>
          <w:color w:val="000000"/>
          <w:sz w:val="28"/>
          <w:szCs w:val="28"/>
        </w:rPr>
        <w:t> </w:t>
      </w:r>
    </w:p>
    <w:p w:rsidR="007A5EF5" w:rsidRPr="004F6501" w:rsidRDefault="007A5EF5" w:rsidP="007A5EF5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Рассмотрим работу в изометрии на примере построения окружности. Нарисуйте окружность (с помощью команды CIRCLE (КРУГ)) с центром в точке X = 0, Y = 0 и радиусом </w:t>
      </w:r>
      <w:smartTag w:uri="urn:schemas-microsoft-com:office:smarttags" w:element="metricconverter">
        <w:smartTagPr>
          <w:attr w:name="ProductID" w:val="100 мм"/>
        </w:smartTagPr>
        <w:r w:rsidRPr="004F6501">
          <w:rPr>
            <w:color w:val="000000"/>
            <w:sz w:val="28"/>
            <w:szCs w:val="28"/>
          </w:rPr>
          <w:t>100 мм</w:t>
        </w:r>
      </w:smartTag>
      <w:r w:rsidRPr="004F6501">
        <w:rPr>
          <w:color w:val="000000"/>
          <w:sz w:val="28"/>
          <w:szCs w:val="28"/>
        </w:rPr>
        <w:t>. В результате получим вид, изображенный на рисунке 10.</w:t>
      </w:r>
      <w:r>
        <w:rPr>
          <w:color w:val="000000"/>
          <w:sz w:val="28"/>
          <w:szCs w:val="28"/>
        </w:rPr>
        <w:t>4</w:t>
      </w:r>
      <w:r w:rsidRPr="004F6501">
        <w:rPr>
          <w:color w:val="000000"/>
          <w:sz w:val="28"/>
          <w:szCs w:val="28"/>
        </w:rPr>
        <w:t>.</w:t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146810" cy="885190"/>
            <wp:effectExtent l="0" t="0" r="0" b="0"/>
            <wp:docPr id="6" name="Рисунок 6" descr="tema1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a1_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F5" w:rsidRPr="004F6501" w:rsidRDefault="007A5EF5" w:rsidP="007A5EF5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4</w:t>
      </w:r>
      <w:r w:rsidRPr="004F6501">
        <w:rPr>
          <w:color w:val="000000"/>
          <w:sz w:val="28"/>
          <w:szCs w:val="28"/>
        </w:rPr>
        <w:t xml:space="preserve">  Окружность, построенная в юго-западной изометрии</w:t>
      </w:r>
    </w:p>
    <w:p w:rsidR="007A5EF5" w:rsidRPr="004F6501" w:rsidRDefault="007A5EF5" w:rsidP="007A5EF5">
      <w:pPr>
        <w:spacing w:before="100" w:beforeAutospacing="1" w:after="100" w:afterAutospacing="1"/>
        <w:ind w:right="-22"/>
        <w:jc w:val="both"/>
      </w:pPr>
      <w:r w:rsidRPr="004F6501">
        <w:rPr>
          <w:color w:val="000000"/>
        </w:rPr>
        <w:t>        В изометрическом виде окружность изображается эллипсом. Ось Z при этом идет вертикально вверх от точки начала координат. Изменим уровень окружности (для этого нужно изменить координату Z центра окружности). Выделите окружность и вызовите окно PROPERTIES</w:t>
      </w:r>
      <w:r w:rsidRPr="004F6501">
        <w:rPr>
          <w:b/>
          <w:bCs/>
          <w:color w:val="000000"/>
        </w:rPr>
        <w:t xml:space="preserve"> </w:t>
      </w:r>
      <w:r w:rsidRPr="004F6501">
        <w:rPr>
          <w:color w:val="000000"/>
        </w:rPr>
        <w:t>(СВОЙСТВА)</w:t>
      </w:r>
      <w:r>
        <w:rPr>
          <w:color w:val="000000"/>
        </w:rPr>
        <w:t xml:space="preserve"> </w:t>
      </w:r>
      <w:r w:rsidRPr="004F6501">
        <w:rPr>
          <w:color w:val="000000"/>
        </w:rPr>
        <w:t>(рисунок 10.</w:t>
      </w:r>
      <w:r>
        <w:rPr>
          <w:color w:val="000000"/>
        </w:rPr>
        <w:t>5</w:t>
      </w:r>
      <w:r w:rsidRPr="004F6501">
        <w:rPr>
          <w:color w:val="000000"/>
        </w:rPr>
        <w:t xml:space="preserve">). В этом окне отражены все характеристики окружности, которые при желании могут быть изменены. Щелкните дважды левой кнопкой мыши в правой колонке, напротив характеристики </w:t>
      </w:r>
      <w:proofErr w:type="spellStart"/>
      <w:r w:rsidRPr="004F6501">
        <w:rPr>
          <w:color w:val="000000"/>
        </w:rPr>
        <w:t>Center</w:t>
      </w:r>
      <w:proofErr w:type="spellEnd"/>
      <w:r w:rsidRPr="004F6501">
        <w:rPr>
          <w:color w:val="000000"/>
        </w:rPr>
        <w:t xml:space="preserve"> Z</w:t>
      </w:r>
      <w:r w:rsidRPr="004F6501">
        <w:rPr>
          <w:b/>
          <w:bCs/>
          <w:i/>
          <w:iCs/>
          <w:color w:val="000000"/>
        </w:rPr>
        <w:t xml:space="preserve"> </w:t>
      </w:r>
      <w:r w:rsidRPr="004F6501">
        <w:rPr>
          <w:color w:val="000000"/>
        </w:rPr>
        <w:t>(Центр Z). В ячейке появится вертикальный текстовый курсор и значок устройства указания (его можно использовать, если вы хотите указать новое значение Z</w:t>
      </w:r>
      <w:r w:rsidRPr="004F6501">
        <w:rPr>
          <w:i/>
          <w:iCs/>
          <w:color w:val="000000"/>
        </w:rPr>
        <w:t xml:space="preserve"> для </w:t>
      </w:r>
      <w:r w:rsidRPr="004F6501">
        <w:rPr>
          <w:color w:val="000000"/>
        </w:rPr>
        <w:t xml:space="preserve">центра с помощью мыши). Исправьте с помощью клавиатуры старое значение 0 на 250. В результате этого изменения окружность переместилась вверх на </w:t>
      </w:r>
      <w:smartTag w:uri="urn:schemas-microsoft-com:office:smarttags" w:element="metricconverter">
        <w:smartTagPr>
          <w:attr w:name="ProductID" w:val="250 мм"/>
        </w:smartTagPr>
        <w:r w:rsidRPr="004F6501">
          <w:rPr>
            <w:color w:val="000000"/>
          </w:rPr>
          <w:t>250 мм</w:t>
        </w:r>
      </w:smartTag>
      <w:r w:rsidRPr="004F6501">
        <w:rPr>
          <w:color w:val="000000"/>
        </w:rPr>
        <w:t xml:space="preserve"> (рисунок 10.</w:t>
      </w:r>
      <w:r>
        <w:rPr>
          <w:color w:val="000000"/>
        </w:rPr>
        <w:t>6</w:t>
      </w:r>
      <w:r w:rsidRPr="004F6501">
        <w:rPr>
          <w:color w:val="000000"/>
        </w:rPr>
        <w:t xml:space="preserve">). Если бы было нужно опустить окружность на </w:t>
      </w:r>
      <w:smartTag w:uri="urn:schemas-microsoft-com:office:smarttags" w:element="metricconverter">
        <w:smartTagPr>
          <w:attr w:name="ProductID" w:val="250 мм"/>
        </w:smartTagPr>
        <w:r w:rsidRPr="004F6501">
          <w:rPr>
            <w:color w:val="000000"/>
          </w:rPr>
          <w:t>250 мм</w:t>
        </w:r>
      </w:smartTag>
      <w:r w:rsidRPr="004F6501">
        <w:rPr>
          <w:color w:val="000000"/>
        </w:rPr>
        <w:t xml:space="preserve"> вниз, то мы бы задали Z</w:t>
      </w:r>
      <w:r w:rsidRPr="004F6501">
        <w:rPr>
          <w:i/>
          <w:iCs/>
          <w:color w:val="000000"/>
        </w:rPr>
        <w:t xml:space="preserve">= </w:t>
      </w:r>
      <w:r w:rsidRPr="004F6501">
        <w:rPr>
          <w:color w:val="000000"/>
        </w:rPr>
        <w:t xml:space="preserve">-250. Таким образом, в нашем примере плоскостью построений сначала была основная плоскость </w:t>
      </w:r>
      <w:r w:rsidRPr="004F6501">
        <w:rPr>
          <w:i/>
          <w:iCs/>
          <w:color w:val="000000"/>
        </w:rPr>
        <w:t xml:space="preserve">XY </w:t>
      </w:r>
      <w:r w:rsidRPr="004F6501">
        <w:rPr>
          <w:color w:val="000000"/>
        </w:rPr>
        <w:t xml:space="preserve">с уровнем Z = 0, а затем объект был перенесен в новую плоскость (на </w:t>
      </w:r>
      <w:smartTag w:uri="urn:schemas-microsoft-com:office:smarttags" w:element="metricconverter">
        <w:smartTagPr>
          <w:attr w:name="ProductID" w:val="250 мм"/>
        </w:smartTagPr>
        <w:r w:rsidRPr="004F6501">
          <w:rPr>
            <w:color w:val="000000"/>
          </w:rPr>
          <w:t>250 мм</w:t>
        </w:r>
      </w:smartTag>
      <w:r w:rsidRPr="004F6501">
        <w:rPr>
          <w:color w:val="000000"/>
        </w:rPr>
        <w:t xml:space="preserve"> выше по оси Z).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Для изменения высоты (толщины) объекта по оси Z измените значение параметра </w:t>
      </w:r>
      <w:proofErr w:type="spellStart"/>
      <w:r w:rsidRPr="004F6501">
        <w:rPr>
          <w:color w:val="000000"/>
        </w:rPr>
        <w:t>Thickness</w:t>
      </w:r>
      <w:proofErr w:type="spellEnd"/>
      <w:r w:rsidRPr="004F6501">
        <w:rPr>
          <w:b/>
          <w:bCs/>
          <w:color w:val="000000"/>
        </w:rPr>
        <w:t xml:space="preserve"> </w:t>
      </w:r>
      <w:r w:rsidRPr="004F6501">
        <w:rPr>
          <w:color w:val="000000"/>
        </w:rPr>
        <w:t>(Высота) с 0 на 100. При этом двумерный круг превратится в трехмерный цилиндр (рисунок 10.</w:t>
      </w:r>
      <w:r>
        <w:rPr>
          <w:color w:val="000000"/>
        </w:rPr>
        <w:t>7</w:t>
      </w:r>
      <w:r w:rsidRPr="004F6501">
        <w:rPr>
          <w:color w:val="000000"/>
        </w:rPr>
        <w:t>).</w:t>
      </w:r>
    </w:p>
    <w:p w:rsidR="007A5EF5" w:rsidRPr="004F6501" w:rsidRDefault="007A5EF5" w:rsidP="007A5EF5">
      <w:pPr>
        <w:pStyle w:val="a3"/>
        <w:spacing w:before="0" w:beforeAutospacing="0" w:after="0" w:afterAutospacing="0"/>
        <w:ind w:right="-22"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538605" cy="2815590"/>
            <wp:effectExtent l="0" t="0" r="4445" b="3810"/>
            <wp:docPr id="5" name="Рисунок 5" descr="tema1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a1_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605" cy="281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 xml:space="preserve">5 </w:t>
      </w:r>
      <w:r w:rsidRPr="004F6501">
        <w:rPr>
          <w:color w:val="000000"/>
          <w:sz w:val="28"/>
          <w:szCs w:val="28"/>
        </w:rPr>
        <w:t xml:space="preserve"> Изменение уровня с помощью окна PROPERTIES</w:t>
      </w:r>
    </w:p>
    <w:p w:rsidR="007A5EF5" w:rsidRPr="004F6501" w:rsidRDefault="007A5EF5" w:rsidP="007A5EF5">
      <w:pPr>
        <w:ind w:right="-22"/>
        <w:jc w:val="center"/>
      </w:pPr>
      <w:r>
        <w:rPr>
          <w:noProof/>
        </w:rPr>
        <w:drawing>
          <wp:inline distT="0" distB="0" distL="0" distR="0">
            <wp:extent cx="1146810" cy="1567815"/>
            <wp:effectExtent l="0" t="0" r="0" b="0"/>
            <wp:docPr id="4" name="Рисунок 4" descr="tema1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ma1_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6</w:t>
      </w:r>
      <w:r w:rsidRPr="004F6501">
        <w:rPr>
          <w:color w:val="000000"/>
          <w:sz w:val="28"/>
          <w:szCs w:val="28"/>
        </w:rPr>
        <w:t xml:space="preserve"> </w:t>
      </w:r>
      <w:r w:rsidRPr="004F6501">
        <w:rPr>
          <w:b/>
          <w:bCs/>
          <w:color w:val="000000"/>
          <w:sz w:val="28"/>
          <w:szCs w:val="28"/>
        </w:rPr>
        <w:t> </w:t>
      </w:r>
      <w:r w:rsidRPr="004F6501">
        <w:rPr>
          <w:color w:val="000000"/>
          <w:sz w:val="28"/>
          <w:szCs w:val="28"/>
        </w:rPr>
        <w:t>Результат изменения уровня объекта</w:t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812800" cy="1320800"/>
            <wp:effectExtent l="0" t="0" r="6350" b="0"/>
            <wp:docPr id="3" name="Рисунок 3" descr="tema1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ma1_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F5" w:rsidRPr="004F6501" w:rsidRDefault="007A5EF5" w:rsidP="007A5EF5">
      <w:pPr>
        <w:ind w:right="-22"/>
        <w:jc w:val="center"/>
      </w:pPr>
      <w:r w:rsidRPr="004F6501">
        <w:rPr>
          <w:color w:val="000000"/>
        </w:rPr>
        <w:t>Рисунок 10.</w:t>
      </w:r>
      <w:r>
        <w:rPr>
          <w:color w:val="000000"/>
        </w:rPr>
        <w:t>7</w:t>
      </w:r>
      <w:r w:rsidRPr="004F6501">
        <w:rPr>
          <w:b/>
          <w:bCs/>
          <w:color w:val="000000"/>
        </w:rPr>
        <w:t xml:space="preserve">  </w:t>
      </w:r>
      <w:r w:rsidRPr="004F6501">
        <w:rPr>
          <w:color w:val="000000"/>
        </w:rPr>
        <w:t>Результат изменения высоты объекта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На криволинейной части цилиндра </w:t>
      </w:r>
      <w:proofErr w:type="spellStart"/>
      <w:r w:rsidRPr="004F6501">
        <w:rPr>
          <w:color w:val="000000"/>
        </w:rPr>
        <w:t>AutoCAD</w:t>
      </w:r>
      <w:proofErr w:type="spellEnd"/>
      <w:r w:rsidRPr="004F6501">
        <w:rPr>
          <w:color w:val="000000"/>
        </w:rPr>
        <w:t xml:space="preserve"> для наглядности выводит некоторое количество образующих. Кроме того, в рабочем режиме все стенки цилиндра доступны для редактирования и прозрачны, чтобы видеть объект полностью. 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Операция изменения высоты называется еще выдавливанием двумерного объекта (в данном случае выдавливание круга идет вдоль положительного направления оси Z). Образовавшийся объект уже является трехмерным полым объектом. Теперь воспользуйтесь пунктом </w:t>
      </w:r>
      <w:proofErr w:type="spellStart"/>
      <w:r w:rsidRPr="004F6501">
        <w:rPr>
          <w:color w:val="000000"/>
        </w:rPr>
        <w:t>Hide</w:t>
      </w:r>
      <w:proofErr w:type="spellEnd"/>
      <w:r w:rsidRPr="004F6501">
        <w:rPr>
          <w:color w:val="000000"/>
        </w:rPr>
        <w:t xml:space="preserve"> (Скрыть) падающего меню </w:t>
      </w:r>
      <w:proofErr w:type="spellStart"/>
      <w:r w:rsidRPr="004F6501">
        <w:rPr>
          <w:color w:val="000000"/>
        </w:rPr>
        <w:t>View</w:t>
      </w:r>
      <w:proofErr w:type="spellEnd"/>
      <w:r w:rsidRPr="004F6501">
        <w:rPr>
          <w:color w:val="000000"/>
        </w:rPr>
        <w:t xml:space="preserve"> (Вид) для того, чтобы скрыть невидимые части цилиндра и убедиться, что стенка цилиндра и оба дна (основания) является непрозрачными. Этому пункту соответствует команда HIDE (СКРЫТЬ). Результат скрытия невидимых линий приведен на рисунке 10.</w:t>
      </w:r>
      <w:r>
        <w:rPr>
          <w:color w:val="000000"/>
        </w:rPr>
        <w:t>8</w:t>
      </w:r>
      <w:r w:rsidRPr="004F6501">
        <w:rPr>
          <w:color w:val="000000"/>
        </w:rPr>
        <w:t xml:space="preserve">. </w:t>
      </w:r>
    </w:p>
    <w:p w:rsidR="007A5EF5" w:rsidRPr="004F6501" w:rsidRDefault="007A5EF5" w:rsidP="007A5EF5">
      <w:pPr>
        <w:ind w:right="-22"/>
        <w:jc w:val="center"/>
      </w:pPr>
      <w:r>
        <w:rPr>
          <w:noProof/>
        </w:rPr>
        <w:lastRenderedPageBreak/>
        <w:drawing>
          <wp:inline distT="0" distB="0" distL="0" distR="0">
            <wp:extent cx="986790" cy="1654810"/>
            <wp:effectExtent l="0" t="0" r="3810" b="2540"/>
            <wp:docPr id="2" name="Рисунок 2" descr="tema1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ma1_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790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8</w:t>
      </w:r>
      <w:r w:rsidRPr="004F6501">
        <w:rPr>
          <w:color w:val="000000"/>
          <w:sz w:val="28"/>
          <w:szCs w:val="28"/>
        </w:rPr>
        <w:t xml:space="preserve"> </w:t>
      </w:r>
      <w:r w:rsidRPr="004F6501">
        <w:rPr>
          <w:b/>
          <w:bCs/>
          <w:color w:val="000000"/>
          <w:sz w:val="28"/>
          <w:szCs w:val="28"/>
        </w:rPr>
        <w:t xml:space="preserve"> </w:t>
      </w:r>
      <w:r w:rsidRPr="004F6501">
        <w:rPr>
          <w:color w:val="000000"/>
          <w:sz w:val="28"/>
          <w:szCs w:val="28"/>
        </w:rPr>
        <w:t>Скрытие невидимых линий цилиндра командой HIDE</w:t>
      </w:r>
    </w:p>
    <w:p w:rsidR="007A5EF5" w:rsidRPr="004F6501" w:rsidRDefault="007A5EF5" w:rsidP="007A5EF5">
      <w:pPr>
        <w:ind w:right="-22"/>
        <w:jc w:val="both"/>
      </w:pPr>
    </w:p>
    <w:p w:rsidR="007A5EF5" w:rsidRPr="004F6501" w:rsidRDefault="007A5EF5" w:rsidP="007A5EF5">
      <w:pPr>
        <w:ind w:right="-22"/>
        <w:jc w:val="both"/>
      </w:pPr>
      <w:r w:rsidRPr="004F6501">
        <w:rPr>
          <w:color w:val="000000"/>
        </w:rPr>
        <w:t xml:space="preserve">         В режиме трехмерного каркаса команда HIDE (СКРЫТЬ) считает оба дна (основания) цилиндра прозрачными, аналогично действию операций раскрашивания и </w:t>
      </w:r>
      <w:proofErr w:type="spellStart"/>
      <w:r w:rsidRPr="004F6501">
        <w:rPr>
          <w:color w:val="000000"/>
        </w:rPr>
        <w:t>тонирования</w:t>
      </w:r>
      <w:proofErr w:type="spellEnd"/>
      <w:r w:rsidRPr="004F6501">
        <w:rPr>
          <w:color w:val="000000"/>
        </w:rPr>
        <w:t>.</w:t>
      </w:r>
      <w:r w:rsidRPr="004F6501">
        <w:rPr>
          <w:i/>
          <w:iCs/>
          <w:color w:val="000000"/>
        </w:rPr>
        <w:t xml:space="preserve"> </w:t>
      </w:r>
      <w:r w:rsidRPr="004F6501">
        <w:rPr>
          <w:color w:val="000000"/>
        </w:rPr>
        <w:t xml:space="preserve">Если выдавить другой двумерный объект, например, прямоугольник (т. е. </w:t>
      </w:r>
      <w:proofErr w:type="gramStart"/>
      <w:r w:rsidRPr="004F6501">
        <w:rPr>
          <w:color w:val="000000"/>
        </w:rPr>
        <w:t>замкнутую</w:t>
      </w:r>
      <w:proofErr w:type="gram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полилинию</w:t>
      </w:r>
      <w:proofErr w:type="spellEnd"/>
      <w:r w:rsidRPr="004F6501">
        <w:rPr>
          <w:color w:val="000000"/>
        </w:rPr>
        <w:t xml:space="preserve"> в форме прямоугольника),  то у него боковые стенки будут тоже непрозрачными. 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Изображение, образовавшееся в графическом экране в результате скрытия невидимых линий, является нерабочим - для продолжения редактирования рекомендуется выполнить пункт </w:t>
      </w:r>
      <w:proofErr w:type="spellStart"/>
      <w:r w:rsidRPr="004F6501">
        <w:rPr>
          <w:color w:val="000000"/>
        </w:rPr>
        <w:t>Regen</w:t>
      </w:r>
      <w:proofErr w:type="spellEnd"/>
      <w:r w:rsidRPr="004F6501">
        <w:rPr>
          <w:color w:val="000000"/>
        </w:rPr>
        <w:t xml:space="preserve"> (Регенерировать) или </w:t>
      </w:r>
      <w:proofErr w:type="spellStart"/>
      <w:r w:rsidRPr="004F6501">
        <w:rPr>
          <w:color w:val="000000"/>
        </w:rPr>
        <w:t>Regen</w:t>
      </w:r>
      <w:proofErr w:type="spellEnd"/>
      <w:r w:rsidRPr="004F6501">
        <w:rPr>
          <w:color w:val="000000"/>
        </w:rPr>
        <w:t xml:space="preserve"> </w:t>
      </w:r>
      <w:proofErr w:type="gramStart"/>
      <w:r w:rsidRPr="004F6501">
        <w:rPr>
          <w:color w:val="000000"/>
        </w:rPr>
        <w:t>А</w:t>
      </w:r>
      <w:proofErr w:type="gramEnd"/>
      <w:r w:rsidRPr="004F6501">
        <w:rPr>
          <w:color w:val="000000"/>
        </w:rPr>
        <w:t xml:space="preserve">LL (Регенерировать все) падающего меню </w:t>
      </w:r>
      <w:proofErr w:type="spellStart"/>
      <w:r w:rsidRPr="004F6501">
        <w:rPr>
          <w:color w:val="000000"/>
        </w:rPr>
        <w:t>View</w:t>
      </w:r>
      <w:proofErr w:type="spellEnd"/>
      <w:r w:rsidRPr="004F6501">
        <w:rPr>
          <w:color w:val="000000"/>
        </w:rPr>
        <w:t xml:space="preserve"> (Вид). Пункт </w:t>
      </w:r>
      <w:proofErr w:type="spellStart"/>
      <w:r w:rsidRPr="004F6501">
        <w:rPr>
          <w:color w:val="000000"/>
        </w:rPr>
        <w:t>Regen</w:t>
      </w:r>
      <w:proofErr w:type="spellEnd"/>
      <w:r w:rsidRPr="004F6501">
        <w:rPr>
          <w:color w:val="000000"/>
        </w:rPr>
        <w:t xml:space="preserve"> ALL (Регенерировать все) отличается от пункта </w:t>
      </w:r>
      <w:proofErr w:type="spellStart"/>
      <w:r w:rsidRPr="004F6501">
        <w:rPr>
          <w:color w:val="000000"/>
        </w:rPr>
        <w:t>Regen</w:t>
      </w:r>
      <w:proofErr w:type="spellEnd"/>
      <w:r w:rsidRPr="004F6501">
        <w:rPr>
          <w:color w:val="000000"/>
        </w:rPr>
        <w:t xml:space="preserve"> (Регенерировать) тем, что если графический экран разделен на видовые экраны</w:t>
      </w:r>
      <w:r w:rsidRPr="004F6501">
        <w:rPr>
          <w:i/>
          <w:iCs/>
          <w:color w:val="000000"/>
        </w:rPr>
        <w:t xml:space="preserve">, </w:t>
      </w:r>
      <w:r w:rsidRPr="004F6501">
        <w:rPr>
          <w:color w:val="000000"/>
        </w:rPr>
        <w:t xml:space="preserve">то регенерируются все экраны, а не только активный. 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Система </w:t>
      </w:r>
      <w:proofErr w:type="spellStart"/>
      <w:r w:rsidRPr="004F6501">
        <w:rPr>
          <w:color w:val="000000"/>
        </w:rPr>
        <w:t>AutoCAD</w:t>
      </w:r>
      <w:proofErr w:type="spellEnd"/>
      <w:r w:rsidRPr="004F6501">
        <w:rPr>
          <w:color w:val="000000"/>
        </w:rPr>
        <w:t xml:space="preserve"> хранит текущее значение уровня, на котором выполняются построения, в системной переменной ELEVATION. Команда ELEV (УРОВЕНЬ) изменяет текущие установки для уровня и высоты объектов, которые будут строиться далее. Команда запрашивает (в скобках указывается текущее значение): </w:t>
      </w:r>
    </w:p>
    <w:p w:rsidR="007A5EF5" w:rsidRPr="004F6501" w:rsidRDefault="007A5EF5" w:rsidP="007A5EF5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proofErr w:type="spellStart"/>
      <w:r w:rsidRPr="004F6501">
        <w:rPr>
          <w:i/>
          <w:iCs/>
          <w:color w:val="000000"/>
          <w:sz w:val="28"/>
          <w:szCs w:val="28"/>
        </w:rPr>
        <w:t>Specify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4F6501">
        <w:rPr>
          <w:i/>
          <w:iCs/>
          <w:color w:val="000000"/>
          <w:sz w:val="28"/>
          <w:szCs w:val="28"/>
        </w:rPr>
        <w:t>new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4F6501">
        <w:rPr>
          <w:i/>
          <w:iCs/>
          <w:color w:val="000000"/>
          <w:sz w:val="28"/>
          <w:szCs w:val="28"/>
        </w:rPr>
        <w:t>default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4F6501">
        <w:rPr>
          <w:i/>
          <w:iCs/>
          <w:color w:val="000000"/>
          <w:sz w:val="28"/>
          <w:szCs w:val="28"/>
        </w:rPr>
        <w:t>elevation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&lt;0.0000&gt;: </w:t>
      </w:r>
    </w:p>
    <w:p w:rsidR="007A5EF5" w:rsidRPr="004F6501" w:rsidRDefault="007A5EF5" w:rsidP="007A5EF5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i/>
          <w:iCs/>
          <w:color w:val="000000"/>
          <w:sz w:val="28"/>
          <w:szCs w:val="28"/>
        </w:rPr>
        <w:t>(Новый уровень по умолчанию &lt;0.0000&gt;:)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Введите 250, что соответствует уровню нижнего основания цилиндра. Таким образом, плоскость построений переносится на уровень </w:t>
      </w:r>
      <w:smartTag w:uri="urn:schemas-microsoft-com:office:smarttags" w:element="metricconverter">
        <w:smartTagPr>
          <w:attr w:name="ProductID" w:val="250 мм"/>
        </w:smartTagPr>
        <w:r w:rsidRPr="004F6501">
          <w:rPr>
            <w:color w:val="000000"/>
          </w:rPr>
          <w:t>250 мм</w:t>
        </w:r>
      </w:smartTag>
      <w:r w:rsidRPr="004F6501">
        <w:rPr>
          <w:color w:val="000000"/>
        </w:rPr>
        <w:t xml:space="preserve">. Следующий запрос (в скобках - текущее значение): </w:t>
      </w:r>
    </w:p>
    <w:p w:rsidR="007A5EF5" w:rsidRPr="004F6501" w:rsidRDefault="007A5EF5" w:rsidP="007A5EF5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proofErr w:type="spellStart"/>
      <w:r w:rsidRPr="004F6501">
        <w:rPr>
          <w:i/>
          <w:iCs/>
          <w:color w:val="000000"/>
          <w:sz w:val="28"/>
          <w:szCs w:val="28"/>
        </w:rPr>
        <w:t>Specify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4F6501">
        <w:rPr>
          <w:i/>
          <w:iCs/>
          <w:color w:val="000000"/>
          <w:sz w:val="28"/>
          <w:szCs w:val="28"/>
        </w:rPr>
        <w:t>new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4F6501">
        <w:rPr>
          <w:i/>
          <w:iCs/>
          <w:color w:val="000000"/>
          <w:sz w:val="28"/>
          <w:szCs w:val="28"/>
        </w:rPr>
        <w:t>default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4F6501">
        <w:rPr>
          <w:i/>
          <w:iCs/>
          <w:color w:val="000000"/>
          <w:sz w:val="28"/>
          <w:szCs w:val="28"/>
        </w:rPr>
        <w:t>thickness</w:t>
      </w:r>
      <w:proofErr w:type="spellEnd"/>
      <w:r w:rsidRPr="004F6501">
        <w:rPr>
          <w:i/>
          <w:iCs/>
          <w:color w:val="000000"/>
          <w:sz w:val="28"/>
          <w:szCs w:val="28"/>
        </w:rPr>
        <w:t xml:space="preserve"> &lt;0.0000&gt;: </w:t>
      </w:r>
    </w:p>
    <w:p w:rsidR="007A5EF5" w:rsidRPr="004F6501" w:rsidRDefault="007A5EF5" w:rsidP="007A5EF5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i/>
          <w:iCs/>
          <w:color w:val="000000"/>
          <w:sz w:val="28"/>
          <w:szCs w:val="28"/>
        </w:rPr>
        <w:t>(Новая высота по умолчанию &lt;0.0000&gt;:)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Введите -100, чтобы строящиеся объекты выдавливались на </w:t>
      </w:r>
      <w:smartTag w:uri="urn:schemas-microsoft-com:office:smarttags" w:element="metricconverter">
        <w:smartTagPr>
          <w:attr w:name="ProductID" w:val="100 мм"/>
        </w:smartTagPr>
        <w:r w:rsidRPr="004F6501">
          <w:rPr>
            <w:color w:val="000000"/>
          </w:rPr>
          <w:t>100 мм</w:t>
        </w:r>
      </w:smartTag>
      <w:r w:rsidRPr="004F6501">
        <w:rPr>
          <w:color w:val="000000"/>
        </w:rPr>
        <w:t xml:space="preserve"> вдоль отрицательного направления оси Z 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Теперь постройте окружность с центром в точке с координатами 0,0 и радиусом </w:t>
      </w:r>
      <w:smartTag w:uri="urn:schemas-microsoft-com:office:smarttags" w:element="metricconverter">
        <w:smartTagPr>
          <w:attr w:name="ProductID" w:val="200 мм"/>
        </w:smartTagPr>
        <w:r w:rsidRPr="004F6501">
          <w:rPr>
            <w:color w:val="000000"/>
          </w:rPr>
          <w:t>200 мм</w:t>
        </w:r>
      </w:smartTag>
      <w:r w:rsidRPr="004F6501">
        <w:rPr>
          <w:color w:val="000000"/>
        </w:rPr>
        <w:t xml:space="preserve">. Если у точки центра координата Z отсутствует, то значение Z берется равным текущему уровню (т. е. </w:t>
      </w:r>
      <w:smartTag w:uri="urn:schemas-microsoft-com:office:smarttags" w:element="metricconverter">
        <w:smartTagPr>
          <w:attr w:name="ProductID" w:val="250 мм"/>
        </w:smartTagPr>
        <w:r w:rsidRPr="004F6501">
          <w:rPr>
            <w:color w:val="000000"/>
          </w:rPr>
          <w:t>250 мм</w:t>
        </w:r>
      </w:smartTag>
      <w:r w:rsidRPr="004F6501">
        <w:rPr>
          <w:color w:val="000000"/>
        </w:rPr>
        <w:t xml:space="preserve">). В результате, во-первых, </w:t>
      </w:r>
      <w:r w:rsidRPr="004F6501">
        <w:rPr>
          <w:color w:val="000000"/>
        </w:rPr>
        <w:lastRenderedPageBreak/>
        <w:t xml:space="preserve">построится не окружность, а еще один цилиндр, поскольку задана ненулевая высота, а во-вторых, одно основание цилиндра попадет в плоскость нижнего основания первого цилиндра, а второе основание будет лежать в плоскости с уровнем </w:t>
      </w:r>
      <w:smartTag w:uri="urn:schemas-microsoft-com:office:smarttags" w:element="metricconverter">
        <w:smartTagPr>
          <w:attr w:name="ProductID" w:val="150 мм"/>
        </w:smartTagPr>
        <w:r w:rsidRPr="004F6501">
          <w:rPr>
            <w:color w:val="000000"/>
          </w:rPr>
          <w:t>150 мм</w:t>
        </w:r>
      </w:smartTag>
      <w:r w:rsidRPr="004F6501">
        <w:rPr>
          <w:color w:val="000000"/>
        </w:rPr>
        <w:t xml:space="preserve"> (т. к. к текущему уровню 250 прибавляется высота выдавливания, т. е. – 100). </w:t>
      </w:r>
    </w:p>
    <w:p w:rsidR="007A5EF5" w:rsidRPr="004F6501" w:rsidRDefault="007A5EF5" w:rsidP="007A5EF5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Можно немного упростить себе задачу построения цилиндра, если при задании центра окружности воспользоваться функцией объектной привязки </w:t>
      </w:r>
      <w:proofErr w:type="spellStart"/>
      <w:r w:rsidRPr="004F6501">
        <w:rPr>
          <w:color w:val="000000"/>
        </w:rPr>
        <w:t>Center</w:t>
      </w:r>
      <w:proofErr w:type="spellEnd"/>
      <w:r w:rsidRPr="004F6501">
        <w:rPr>
          <w:b/>
          <w:bCs/>
          <w:color w:val="000000"/>
        </w:rPr>
        <w:t xml:space="preserve"> </w:t>
      </w:r>
      <w:r w:rsidRPr="004F6501">
        <w:rPr>
          <w:color w:val="000000"/>
        </w:rPr>
        <w:t xml:space="preserve">(Центр) к центру нижнего основания существующего цилиндра. В этом случае точка центра </w:t>
      </w:r>
      <w:proofErr w:type="spellStart"/>
      <w:r w:rsidRPr="004F6501">
        <w:rPr>
          <w:color w:val="000000"/>
        </w:rPr>
        <w:t>вычислилась</w:t>
      </w:r>
      <w:proofErr w:type="spellEnd"/>
      <w:r w:rsidRPr="004F6501">
        <w:rPr>
          <w:color w:val="000000"/>
        </w:rPr>
        <w:t xml:space="preserve"> бы сразу как трехмерная. Результат выполненных операций после удаления невидимых линий представлен на рисунке 10.</w:t>
      </w:r>
      <w:r>
        <w:rPr>
          <w:color w:val="000000"/>
        </w:rPr>
        <w:t>9</w:t>
      </w:r>
      <w:r w:rsidRPr="004F6501">
        <w:rPr>
          <w:color w:val="000000"/>
        </w:rPr>
        <w:t xml:space="preserve">. </w:t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78585" cy="1175385"/>
            <wp:effectExtent l="0" t="0" r="0" b="5715"/>
            <wp:docPr id="1" name="Рисунок 1" descr="tema1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ma1_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117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EF5" w:rsidRPr="004F6501" w:rsidRDefault="007A5EF5" w:rsidP="007A5EF5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>9</w:t>
      </w:r>
      <w:r w:rsidRPr="004F6501">
        <w:rPr>
          <w:color w:val="000000"/>
          <w:sz w:val="28"/>
          <w:szCs w:val="28"/>
        </w:rPr>
        <w:t xml:space="preserve">   Скрытие невидимых линий двух цилиндров</w:t>
      </w:r>
    </w:p>
    <w:p w:rsidR="007A5EF5" w:rsidRDefault="007A5EF5" w:rsidP="007A5EF5">
      <w:pPr>
        <w:pStyle w:val="zagglav"/>
        <w:spacing w:before="0" w:beforeAutospacing="0" w:after="0" w:afterAutospacing="0"/>
        <w:ind w:right="-22"/>
        <w:jc w:val="both"/>
        <w:rPr>
          <w:color w:val="000000"/>
          <w:sz w:val="28"/>
          <w:szCs w:val="28"/>
        </w:rPr>
      </w:pPr>
    </w:p>
    <w:p w:rsidR="007A5EF5" w:rsidRDefault="007A5EF5" w:rsidP="007A5EF5">
      <w:pPr>
        <w:pStyle w:val="zagglav"/>
        <w:spacing w:before="0" w:beforeAutospacing="0" w:after="0" w:afterAutospacing="0"/>
        <w:ind w:right="-22" w:firstLine="708"/>
        <w:jc w:val="both"/>
        <w:rPr>
          <w:color w:val="000000"/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Перемещение примитивов можно </w:t>
      </w:r>
      <w:proofErr w:type="gramStart"/>
      <w:r w:rsidRPr="004F6501">
        <w:rPr>
          <w:color w:val="000000"/>
          <w:sz w:val="28"/>
          <w:szCs w:val="28"/>
        </w:rPr>
        <w:t>было бы выполнить не только изменяя</w:t>
      </w:r>
      <w:proofErr w:type="gramEnd"/>
      <w:r w:rsidRPr="004F6501">
        <w:rPr>
          <w:color w:val="000000"/>
          <w:sz w:val="28"/>
          <w:szCs w:val="28"/>
        </w:rPr>
        <w:t xml:space="preserve"> уровень объекта (для окружности это координата Z </w:t>
      </w:r>
      <w:proofErr w:type="spellStart"/>
      <w:r w:rsidRPr="004F6501">
        <w:rPr>
          <w:color w:val="000000"/>
          <w:sz w:val="28"/>
          <w:szCs w:val="28"/>
        </w:rPr>
        <w:t>ee</w:t>
      </w:r>
      <w:proofErr w:type="spellEnd"/>
      <w:r w:rsidRPr="004F6501">
        <w:rPr>
          <w:color w:val="000000"/>
          <w:sz w:val="28"/>
          <w:szCs w:val="28"/>
        </w:rPr>
        <w:t xml:space="preserve"> центра), но и с помощью обычной команды MOVE (ПЕРЕНЕСТИ)</w:t>
      </w:r>
      <w:r w:rsidRPr="004F6501">
        <w:rPr>
          <w:i/>
          <w:iCs/>
          <w:color w:val="000000"/>
          <w:sz w:val="28"/>
          <w:szCs w:val="28"/>
        </w:rPr>
        <w:t xml:space="preserve">, </w:t>
      </w:r>
      <w:r w:rsidRPr="004F6501">
        <w:rPr>
          <w:color w:val="000000"/>
          <w:sz w:val="28"/>
          <w:szCs w:val="28"/>
        </w:rPr>
        <w:t>используя для этого при ответе на запросы команды две трехмерные точки, расположенные друг от друга в пространстве с заданным сдвигом вдоль оси Z.</w:t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EF5"/>
    <w:rsid w:val="005D62D6"/>
    <w:rsid w:val="007A5EF5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EF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7A5EF5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7A5EF5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7A5EF5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A5E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5EF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EF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7A5EF5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7A5EF5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7A5EF5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A5E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5E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792</Words>
  <Characters>4515</Characters>
  <Application>Microsoft Office Word</Application>
  <DocSecurity>0</DocSecurity>
  <Lines>37</Lines>
  <Paragraphs>10</Paragraphs>
  <ScaleCrop>false</ScaleCrop>
  <Company/>
  <LinksUpToDate>false</LinksUpToDate>
  <CharactersWithSpaces>5297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2020-08-13T08:21:00Z</dcterms:created>
  <dcterms:modified xsi:type="dcterms:W3CDTF">2020-08-13T08:22:00Z</dcterms:modified>
</cp:coreProperties>
</file>